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3" w:rsidRPr="00251A11" w:rsidRDefault="00E6601F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Ogłoszenie naboru nr 1/2022</w:t>
      </w:r>
      <w:r w:rsidR="000E2EF3"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/G </w:t>
      </w:r>
      <w:r w:rsidR="000E2EF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 projekt grantowy pn. „</w:t>
      </w:r>
      <w:r w:rsidR="00271C76">
        <w:rPr>
          <w:rFonts w:ascii="Arial" w:hAnsi="Arial" w:cs="Arial"/>
          <w:lang w:eastAsia="pl-PL"/>
        </w:rPr>
        <w:t>Bioróżnorodność</w:t>
      </w:r>
      <w:r>
        <w:rPr>
          <w:rFonts w:ascii="Arial" w:hAnsi="Arial" w:cs="Arial"/>
          <w:lang w:eastAsia="pl-PL"/>
        </w:rPr>
        <w:t xml:space="preserve"> nasze przetrwanie</w:t>
      </w:r>
      <w:r w:rsidR="000E2EF3" w:rsidRPr="004B4E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="000E2EF3"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Stowarzyszenie „Lider Pojezierza” ogłasza nabór wniosków o przyznan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>ie pomocy w ramach Priorytetu 4.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 xml:space="preserve">„Zwiększenie zatrudnienia i spójności terytorialnej” </w:t>
      </w:r>
      <w:r>
        <w:rPr>
          <w:rFonts w:ascii="Arial" w:eastAsia="Times New Roman" w:hAnsi="Arial" w:cs="Arial"/>
          <w:sz w:val="21"/>
          <w:szCs w:val="21"/>
          <w:lang w:eastAsia="pl-PL"/>
        </w:rPr>
        <w:t>PO Rybactwo i Morze 2014-2020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EF3" w:rsidRPr="003625F5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Termin składania wniosków </w:t>
      </w:r>
      <w:r w:rsidR="00153B7F">
        <w:rPr>
          <w:rFonts w:ascii="Arial" w:eastAsia="Times New Roman" w:hAnsi="Arial" w:cs="Arial"/>
          <w:sz w:val="21"/>
          <w:szCs w:val="21"/>
          <w:lang w:eastAsia="pl-PL"/>
        </w:rPr>
        <w:t>Od  14 lutego 2022 r. do 2</w:t>
      </w:r>
      <w:r w:rsidR="00E6601F">
        <w:rPr>
          <w:rFonts w:ascii="Arial" w:eastAsia="Times New Roman" w:hAnsi="Arial" w:cs="Arial"/>
          <w:sz w:val="21"/>
          <w:szCs w:val="21"/>
          <w:lang w:eastAsia="pl-PL"/>
        </w:rPr>
        <w:t>8 lutego 2022</w:t>
      </w:r>
      <w:r w:rsidRPr="006C710C">
        <w:rPr>
          <w:rFonts w:ascii="Arial" w:eastAsia="Times New Roman" w:hAnsi="Arial" w:cs="Arial"/>
          <w:sz w:val="21"/>
          <w:szCs w:val="21"/>
          <w:lang w:eastAsia="pl-PL"/>
        </w:rPr>
        <w:t xml:space="preserve"> r. </w:t>
      </w:r>
      <w:r w:rsidR="00E6601F">
        <w:rPr>
          <w:rFonts w:ascii="Arial" w:eastAsia="Times New Roman" w:hAnsi="Arial" w:cs="Arial"/>
          <w:sz w:val="21"/>
          <w:szCs w:val="21"/>
          <w:lang w:eastAsia="pl-PL"/>
        </w:rPr>
        <w:t>od 9.00 do 14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>.00, przy czym w piątki do 12:00.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 składania wniosków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Biuro LGD, Aleja 1 Maja 6, 74-320 Barlinek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Tryb składania wniosków</w:t>
      </w:r>
    </w:p>
    <w:p w:rsidR="000E2EF3" w:rsidRPr="00251A11" w:rsidRDefault="000E2EF3" w:rsidP="000E2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Wniosek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o powierzenie grantu należy składać bezpośrednio w Biurze LGD, tj. w miejscu i terminie wskazanym w ogłoszeniu.</w:t>
      </w:r>
    </w:p>
    <w:p w:rsidR="000E2EF3" w:rsidRPr="00251A11" w:rsidRDefault="000E2EF3" w:rsidP="000E2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sporządzony wyłącznie na formularzach dostępnych na stronie </w:t>
      </w:r>
      <w:hyperlink r:id="rId6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należy składać wraz z wymaganymi załącznikami:</w:t>
      </w:r>
    </w:p>
    <w:p w:rsidR="000E2EF3" w:rsidRPr="00251A11" w:rsidRDefault="000E2EF3" w:rsidP="000E2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 1 egzemplarzu papierowym, podpisanym przez podmiot ubiegający się o przyznanie pomocy lub pełnomocnika oraz</w:t>
      </w:r>
    </w:p>
    <w:p w:rsidR="000E2EF3" w:rsidRDefault="000E2EF3" w:rsidP="000E2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 płycie CD wraz z załącznikami – wersje papierowa i elektroniczna wniosku muszą być tożsame. </w:t>
      </w:r>
    </w:p>
    <w:p w:rsidR="000E2EF3" w:rsidRPr="00251A11" w:rsidRDefault="000E2EF3" w:rsidP="000E2E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Płyta powinna być trwale opisana wg poniższego wzoru: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Nazwa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Tytuł projektu,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Numer naboru.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powinien być wydrukowany, podpisany we wskazanych miejscach, trwale spięty i umieszczony w skoroszycie.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Za moment złożenia wniosku uznaje się datę wpływu wniosku do Biura LGD. Złożenie wniosku potwierdza się na kopii wniosku. Potwierdzenie zawiera datę i godzinę złożenia wniosku, pieczęć LGD, podpis osoby przyjmującej wniosek, numer nadany wnioskowi oraz liczbę załączników.</w:t>
      </w:r>
    </w:p>
    <w:p w:rsidR="000E2EF3" w:rsidRPr="00DB344D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Zakres tematyczny projektu grantowego</w:t>
      </w:r>
      <w:r w:rsidR="00AC41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  </w:t>
      </w:r>
      <w:r w:rsidR="00AC41C2" w:rsidRPr="00AC41C2">
        <w:rPr>
          <w:rFonts w:ascii="Arial" w:eastAsia="Times New Roman" w:hAnsi="Arial" w:cs="Arial"/>
          <w:bCs/>
          <w:sz w:val="21"/>
          <w:szCs w:val="21"/>
          <w:lang w:eastAsia="pl-PL"/>
        </w:rPr>
        <w:t>Działania związane z polepszeniem bioróżnorodności w zbiornikach wodnych</w:t>
      </w:r>
      <w:r w:rsidRPr="000E2EF3">
        <w:rPr>
          <w:rFonts w:ascii="Arial" w:eastAsia="Times New Roman" w:hAnsi="Arial" w:cs="Arial"/>
          <w:color w:val="FF0000"/>
          <w:sz w:val="21"/>
          <w:szCs w:val="21"/>
          <w:lang w:eastAsia="pl-PL"/>
        </w:rPr>
        <w:t xml:space="preserve">, </w:t>
      </w:r>
      <w:r w:rsidRPr="004B4EFF">
        <w:rPr>
          <w:rFonts w:ascii="Arial" w:eastAsia="Times New Roman" w:hAnsi="Arial" w:cs="Arial"/>
          <w:sz w:val="21"/>
          <w:szCs w:val="21"/>
          <w:lang w:eastAsia="pl-PL"/>
        </w:rPr>
        <w:t xml:space="preserve">w tym przez </w:t>
      </w:r>
      <w:r w:rsidR="00AC41C2" w:rsidRPr="004B4EFF">
        <w:rPr>
          <w:rFonts w:ascii="Arial" w:eastAsia="Times New Roman" w:hAnsi="Arial" w:cs="Arial"/>
          <w:sz w:val="21"/>
          <w:szCs w:val="21"/>
          <w:lang w:eastAsia="pl-PL"/>
        </w:rPr>
        <w:t xml:space="preserve">powierzenie społecznościom rybackim ważniejszej roli w rozwoju lokalnym oraz zarządzaniu lokalnymi zasobami </w:t>
      </w:r>
      <w:r w:rsidR="004B4EFF" w:rsidRPr="004B4EFF">
        <w:rPr>
          <w:rFonts w:ascii="Arial" w:eastAsia="Times New Roman" w:hAnsi="Arial" w:cs="Arial"/>
          <w:sz w:val="21"/>
          <w:szCs w:val="21"/>
          <w:lang w:eastAsia="pl-PL"/>
        </w:rPr>
        <w:t>rybołówstwa</w:t>
      </w:r>
      <w:r w:rsidRPr="004B4EFF">
        <w:rPr>
          <w:rFonts w:ascii="Arial" w:eastAsia="Times New Roman" w:hAnsi="Arial" w:cs="Arial"/>
          <w:sz w:val="21"/>
          <w:szCs w:val="21"/>
          <w:lang w:eastAsia="pl-PL"/>
        </w:rPr>
        <w:t>, w ramach za</w:t>
      </w:r>
      <w:r w:rsidR="004B4EFF" w:rsidRPr="004B4EFF">
        <w:rPr>
          <w:rFonts w:ascii="Arial" w:eastAsia="Times New Roman" w:hAnsi="Arial" w:cs="Arial"/>
          <w:sz w:val="21"/>
          <w:szCs w:val="21"/>
          <w:lang w:eastAsia="pl-PL"/>
        </w:rPr>
        <w:t xml:space="preserve">kresu o którym mowa w </w:t>
      </w:r>
      <w:r w:rsidR="004B4EFF" w:rsidRPr="00DB344D">
        <w:rPr>
          <w:rFonts w:ascii="Arial" w:eastAsia="Times New Roman" w:hAnsi="Arial" w:cs="Arial"/>
          <w:sz w:val="21"/>
          <w:szCs w:val="21"/>
          <w:lang w:eastAsia="pl-PL"/>
        </w:rPr>
        <w:t>§ 2 pkt. 5</w:t>
      </w:r>
      <w:r w:rsidRPr="00DB344D">
        <w:rPr>
          <w:rFonts w:ascii="Arial" w:eastAsia="Times New Roman" w:hAnsi="Arial" w:cs="Arial"/>
          <w:sz w:val="21"/>
          <w:szCs w:val="21"/>
          <w:lang w:eastAsia="pl-PL"/>
        </w:rPr>
        <w:t xml:space="preserve"> Rozporządzen</w:t>
      </w:r>
      <w:r w:rsidR="004B4EFF" w:rsidRPr="00DB344D">
        <w:rPr>
          <w:rFonts w:ascii="Arial" w:eastAsia="Times New Roman" w:hAnsi="Arial" w:cs="Arial"/>
          <w:sz w:val="21"/>
          <w:szCs w:val="21"/>
          <w:lang w:eastAsia="pl-PL"/>
        </w:rPr>
        <w:t>ia Ministra Gospodarki Morskiej i Żeglugi Śródlądowej  z dnia 6 września 2016</w:t>
      </w:r>
      <w:r w:rsidRPr="00DB344D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Planowane do osiągnięcia w ramach projektu grantowego cele i wskaźniki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2EF3" w:rsidRPr="000E2EF3" w:rsidRDefault="00271C76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Cel ogólny 2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0E2EF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Zrównoważony rozwój oparty o zasoby regionu </w:t>
      </w:r>
      <w:r w:rsidR="000E2EF3">
        <w:rPr>
          <w:rFonts w:ascii="Arial" w:eastAsia="Times New Roman" w:hAnsi="Arial" w:cs="Arial"/>
          <w:sz w:val="21"/>
          <w:szCs w:val="21"/>
          <w:lang w:eastAsia="pl-PL"/>
        </w:rPr>
        <w:br/>
        <w:t>Cel sz</w:t>
      </w:r>
      <w:r>
        <w:rPr>
          <w:rFonts w:ascii="Arial" w:eastAsia="Times New Roman" w:hAnsi="Arial" w:cs="Arial"/>
          <w:sz w:val="21"/>
          <w:szCs w:val="21"/>
          <w:lang w:eastAsia="pl-PL"/>
        </w:rPr>
        <w:t>czegółowy 2</w:t>
      </w:r>
      <w:r w:rsidR="000E2EF3">
        <w:rPr>
          <w:rFonts w:ascii="Arial" w:eastAsia="Times New Roman" w:hAnsi="Arial" w:cs="Arial"/>
          <w:sz w:val="21"/>
          <w:szCs w:val="21"/>
          <w:lang w:eastAsia="pl-PL"/>
        </w:rPr>
        <w:t>.5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0E2EF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Zmniejszenie degradacji środowiska wodnego 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br/>
        <w:t>Przedsięw</w:t>
      </w:r>
      <w:r>
        <w:rPr>
          <w:rFonts w:ascii="Arial" w:eastAsia="Times New Roman" w:hAnsi="Arial" w:cs="Arial"/>
          <w:sz w:val="21"/>
          <w:szCs w:val="21"/>
          <w:lang w:eastAsia="pl-PL"/>
        </w:rPr>
        <w:t>zięcie 2</w:t>
      </w:r>
      <w:r w:rsidR="000E2EF3">
        <w:rPr>
          <w:rFonts w:ascii="Arial" w:eastAsia="Times New Roman" w:hAnsi="Arial" w:cs="Arial"/>
          <w:sz w:val="21"/>
          <w:szCs w:val="21"/>
          <w:lang w:eastAsia="pl-PL"/>
        </w:rPr>
        <w:t>.5.1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0E2EF3" w:rsidRPr="000E2EF3">
        <w:rPr>
          <w:rFonts w:ascii="Arial" w:eastAsia="Times New Roman" w:hAnsi="Arial" w:cs="Arial"/>
          <w:b/>
          <w:sz w:val="21"/>
          <w:szCs w:val="21"/>
          <w:lang w:eastAsia="pl-PL"/>
        </w:rPr>
        <w:t>Działania związane z polepszeniem bioróżnorodności w zbiornikach wodnych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Wskaźniki produktu:</w:t>
      </w:r>
    </w:p>
    <w:p w:rsidR="000E2EF3" w:rsidRPr="00251A11" w:rsidRDefault="000E2EF3" w:rsidP="000E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E0C26">
        <w:rPr>
          <w:rFonts w:ascii="Arial" w:eastAsia="Times New Roman" w:hAnsi="Arial" w:cs="Arial"/>
          <w:b/>
          <w:sz w:val="21"/>
          <w:szCs w:val="21"/>
        </w:rPr>
        <w:t xml:space="preserve">Liczba </w:t>
      </w:r>
      <w:r w:rsidR="003E0C26" w:rsidRPr="003E0C26">
        <w:rPr>
          <w:rFonts w:ascii="Arial" w:eastAsia="Times New Roman" w:hAnsi="Arial" w:cs="Arial"/>
          <w:b/>
          <w:sz w:val="21"/>
          <w:szCs w:val="21"/>
        </w:rPr>
        <w:t xml:space="preserve">operacji w zakresie wspierania i wykorzystywania atutów środowiska naturalnego na obszarach rybackich, w tym operacji na rzecz polepszenia bioróżnorodności w zbiornikach wodnych </w:t>
      </w:r>
      <w:r w:rsidRPr="003E0C2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251A11">
        <w:rPr>
          <w:rFonts w:ascii="Arial" w:eastAsia="Times New Roman" w:hAnsi="Arial" w:cs="Arial"/>
          <w:b/>
          <w:sz w:val="21"/>
          <w:szCs w:val="21"/>
        </w:rPr>
        <w:t>-</w:t>
      </w:r>
      <w:r w:rsidR="003E0C26">
        <w:rPr>
          <w:rFonts w:ascii="Arial" w:eastAsia="Times New Roman" w:hAnsi="Arial" w:cs="Arial"/>
          <w:b/>
          <w:sz w:val="21"/>
          <w:szCs w:val="21"/>
        </w:rPr>
        <w:t xml:space="preserve"> 4</w:t>
      </w:r>
      <w:r w:rsidR="00271C76">
        <w:rPr>
          <w:rFonts w:ascii="Arial" w:eastAsia="Times New Roman" w:hAnsi="Arial" w:cs="Arial"/>
          <w:b/>
          <w:sz w:val="21"/>
          <w:szCs w:val="21"/>
        </w:rPr>
        <w:t xml:space="preserve"> szt.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Kwo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ta dostępna w ramach ogłoszenia: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L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imit środków w ramach naboru: </w:t>
      </w:r>
      <w:r w:rsidR="00E6601F">
        <w:rPr>
          <w:rFonts w:ascii="Arial" w:eastAsia="Times New Roman" w:hAnsi="Arial" w:cs="Arial"/>
          <w:sz w:val="21"/>
          <w:szCs w:val="21"/>
          <w:lang w:eastAsia="pl-PL"/>
        </w:rPr>
        <w:t>215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000,00 zł</w:t>
      </w:r>
    </w:p>
    <w:p w:rsidR="000E2EF3" w:rsidRPr="00B03E0D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lastRenderedPageBreak/>
        <w:t>Planowane do realizacji, w ramac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h projektu grantowego, zadania: </w:t>
      </w:r>
      <w:r w:rsidRPr="00B03E0D">
        <w:rPr>
          <w:rFonts w:ascii="Arial" w:eastAsia="Times New Roman" w:hAnsi="Arial" w:cs="Arial"/>
          <w:sz w:val="21"/>
          <w:szCs w:val="21"/>
          <w:lang w:eastAsia="pl-PL"/>
        </w:rPr>
        <w:t>W ram</w:t>
      </w:r>
      <w:r w:rsidR="00B03E0D" w:rsidRPr="00B03E0D">
        <w:rPr>
          <w:rFonts w:ascii="Arial" w:eastAsia="Times New Roman" w:hAnsi="Arial" w:cs="Arial"/>
          <w:sz w:val="21"/>
          <w:szCs w:val="21"/>
          <w:lang w:eastAsia="pl-PL"/>
        </w:rPr>
        <w:t xml:space="preserve">ach projektu grantowego zakupione zostanie wyposażenie lub doposażenie organizacji, które mają wpisane w statutach działania w zakresie </w:t>
      </w:r>
      <w:r w:rsidR="00B03E0D">
        <w:rPr>
          <w:rFonts w:ascii="Arial" w:eastAsia="Times New Roman" w:hAnsi="Arial" w:cs="Arial"/>
          <w:sz w:val="21"/>
          <w:szCs w:val="21"/>
          <w:lang w:eastAsia="pl-PL"/>
        </w:rPr>
        <w:t>wspierania i wykorzystywania atu</w:t>
      </w:r>
      <w:r w:rsidR="00B03E0D" w:rsidRPr="00B03E0D">
        <w:rPr>
          <w:rFonts w:ascii="Arial" w:eastAsia="Times New Roman" w:hAnsi="Arial" w:cs="Arial"/>
          <w:sz w:val="21"/>
          <w:szCs w:val="21"/>
          <w:lang w:eastAsia="pl-PL"/>
        </w:rPr>
        <w:t>tów środowiska naturalnego na obszarach rybackich, w tym operacji na rzecz polepszenia bioróżnorodności w zbiornikach wodnych, w tym sprzęt przeznaczony na realizację wymienionych zadań oraz na organizację różnego rodzaju imprez i wydarzeń w tym zakresie</w:t>
      </w:r>
      <w:r w:rsidR="00B03E0D">
        <w:rPr>
          <w:rFonts w:ascii="Arial" w:eastAsia="Times New Roman" w:hAnsi="Arial" w:cs="Arial"/>
          <w:sz w:val="21"/>
          <w:szCs w:val="21"/>
          <w:lang w:eastAsia="pl-PL"/>
        </w:rPr>
        <w:t>. Pomoc polega na powierzeniu społecznościom zamieszkującym obszar zależny od rybactwa ważniejszej roli w rozwoju lokalnym i zarządzeniu lokalnymi zasobami rybołówstwa.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Miejsca upublicznienia opisu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kryteriów wyboru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kryteriów, dostępne są na stronie internetowej Stowarzyszenia „Lider Pojezierza” </w:t>
      </w:r>
      <w:hyperlink r:id="rId7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wysokości kwoty grantu i intensywności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pomocy (poziom dofinansowania) 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Maksymalna kwota pomocy na jeden grant: </w:t>
      </w:r>
      <w:r w:rsidR="003E0C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50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000,00 zł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Minimalna kwota pomocy na jeden grant: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5 000,00 zł</w:t>
      </w:r>
      <w:r>
        <w:rPr>
          <w:rFonts w:ascii="Arial" w:eastAsia="Times New Roman" w:hAnsi="Arial" w:cs="Arial"/>
          <w:sz w:val="21"/>
          <w:szCs w:val="21"/>
          <w:lang w:eastAsia="pl-PL"/>
        </w:rPr>
        <w:t>        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Intensywność pomocy: 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 8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5%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 kosztów kwalifikowalnych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(w przypadku gdy operacja spełnia warunki określone</w:t>
      </w:r>
      <w:r w:rsidR="003E0C26" w:rsidRPr="003E0C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w art. 95 ust. 3 rozporządzenia 508/2014) oraz </w:t>
      </w:r>
      <w:r w:rsidR="003E0C26" w:rsidRPr="003E0C26">
        <w:rPr>
          <w:rFonts w:ascii="Arial" w:eastAsia="Times New Roman" w:hAnsi="Arial" w:cs="Arial"/>
          <w:b/>
          <w:sz w:val="21"/>
          <w:szCs w:val="21"/>
          <w:lang w:eastAsia="pl-PL"/>
        </w:rPr>
        <w:t>do 50%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w innych przypadkach.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Premia wypłacana jest w dwóch transzach, po podpisaniu umowy o powierzenie grantu pomiędzy LGD 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Grantobiorcą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 podstawie tabeli kosztów załączonej do wniosku:</w:t>
      </w:r>
    </w:p>
    <w:p w:rsidR="000E2EF3" w:rsidRPr="00251A11" w:rsidRDefault="000E2EF3" w:rsidP="000E2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80% kwoty przyznanej pomocy, po podpisaniu umowy o powierzenie grantu, na wniosek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0E2EF3" w:rsidRPr="00251A11" w:rsidRDefault="000E2EF3" w:rsidP="000E2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nie więcej niż 20% przyznanej pomocy, jeżeli operacja została zrealizowana 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i skontrolowana, a wszystkie niezbędne dokumenty przekazane wraz ze sprawozdaniem do Biura LGD.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Grantobiorcy</w:t>
      </w:r>
      <w:proofErr w:type="spellEnd"/>
    </w:p>
    <w:p w:rsidR="000E2EF3" w:rsidRPr="00251A11" w:rsidRDefault="000E2EF3" w:rsidP="000E2E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Osoba prawna, jeśli siedziba tej osoby lub jej oddziału znajduje się na obszarze objętym Lokalną Strategią Rozwoju Stowarzyszenia „Lider Pojezierza”.</w:t>
      </w:r>
    </w:p>
    <w:p w:rsidR="000E2EF3" w:rsidRPr="00251A11" w:rsidRDefault="000E2EF3" w:rsidP="000E2E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Jednostka organizacyjna nieposiadającą osobowości prawnej, której ustawa przyznaje zdolność prawną, jeżeli siedzib</w:t>
      </w:r>
      <w:r w:rsidR="00271C76">
        <w:rPr>
          <w:rFonts w:ascii="Arial" w:eastAsia="Times New Roman" w:hAnsi="Arial" w:cs="Arial"/>
          <w:sz w:val="21"/>
          <w:szCs w:val="21"/>
          <w:lang w:eastAsia="pl-PL"/>
        </w:rPr>
        <w:t>a tej jednostki lub jej oddział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znajduje się na obszarze objętym LSR.</w:t>
      </w:r>
    </w:p>
    <w:p w:rsidR="000E2EF3" w:rsidRPr="00153B7F" w:rsidRDefault="000E2EF3" w:rsidP="000E2E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53B7F">
        <w:rPr>
          <w:rFonts w:ascii="Arial" w:eastAsia="Times New Roman" w:hAnsi="Arial" w:cs="Arial"/>
          <w:sz w:val="21"/>
          <w:szCs w:val="21"/>
          <w:lang w:eastAsia="pl-PL"/>
        </w:rPr>
        <w:t>Organizacjom pozarządowym, fundacjom lub stowarzyszeniom prowadzącym działalność gospodarczą pomocy </w:t>
      </w:r>
      <w:r w:rsidRPr="00153B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przyznaje się</w:t>
      </w:r>
      <w:r w:rsidRPr="00153B7F">
        <w:rPr>
          <w:rFonts w:ascii="Arial" w:eastAsia="Times New Roman" w:hAnsi="Arial" w:cs="Arial"/>
          <w:sz w:val="21"/>
          <w:szCs w:val="21"/>
          <w:lang w:eastAsia="pl-PL"/>
        </w:rPr>
        <w:t xml:space="preserve">. Jedyny wyjątek od tej reguły zapisany jest w § 29 ust. 4 pkt 3 lit. b Rozporządzenia Ministra Rolnictwa i Rozwoju Wsi z dnia 24 września 2015 r. w sprawie szczegółowych warunków i trybu przyznawania pomocy finansowej (…) (Dz. U. z 2015 r. poz.1570 z </w:t>
      </w:r>
      <w:proofErr w:type="spellStart"/>
      <w:r w:rsidRPr="00153B7F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153B7F">
        <w:rPr>
          <w:rFonts w:ascii="Arial" w:eastAsia="Times New Roman" w:hAnsi="Arial" w:cs="Arial"/>
          <w:sz w:val="21"/>
          <w:szCs w:val="21"/>
          <w:lang w:eastAsia="pl-PL"/>
        </w:rPr>
        <w:t xml:space="preserve">. zm.) wskazujący, że pomoc jest wypłacana nawet gdy </w:t>
      </w:r>
      <w:proofErr w:type="spellStart"/>
      <w:r w:rsidRPr="00153B7F">
        <w:rPr>
          <w:rFonts w:ascii="Arial" w:eastAsia="Times New Roman" w:hAnsi="Arial" w:cs="Arial"/>
          <w:sz w:val="21"/>
          <w:szCs w:val="21"/>
          <w:lang w:eastAsia="pl-PL"/>
        </w:rPr>
        <w:t>Grantobiorca</w:t>
      </w:r>
      <w:proofErr w:type="spellEnd"/>
      <w:r w:rsidRPr="00153B7F">
        <w:rPr>
          <w:rFonts w:ascii="Arial" w:eastAsia="Times New Roman" w:hAnsi="Arial" w:cs="Arial"/>
          <w:sz w:val="21"/>
          <w:szCs w:val="21"/>
          <w:lang w:eastAsia="pl-PL"/>
        </w:rPr>
        <w:t xml:space="preserve"> wykonuje działalność gospodarczą, jeżeli realizacja zadania, na które jest udzielony grant, nie jest związana z przedmiotem tej działalności, ale jest związana z przedmiotem działalności jednostki organizacyjnej </w:t>
      </w:r>
      <w:proofErr w:type="spellStart"/>
      <w:r w:rsidRPr="00153B7F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153B7F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Warunki udzielenia wsparcia w ramach naboru</w:t>
      </w:r>
    </w:p>
    <w:p w:rsidR="003625F5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Złożenie wniosku wraz z wymaganymi załącznikami w miejscu i terminie podanym w ogłoszeniu.</w:t>
      </w:r>
    </w:p>
    <w:p w:rsidR="000E2EF3" w:rsidRPr="003625F5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>Zgodność z zakresem tematycznym –</w:t>
      </w:r>
      <w:r w:rsidR="00C41C7C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C41C7C">
        <w:rPr>
          <w:rFonts w:ascii="Arial" w:eastAsia="Times New Roman" w:hAnsi="Arial" w:cs="Arial"/>
          <w:sz w:val="21"/>
          <w:szCs w:val="21"/>
          <w:lang w:eastAsia="pl-PL"/>
        </w:rPr>
        <w:t xml:space="preserve">Zrównoważony rozwój oparty o zasoby regionu poprzez </w:t>
      </w:r>
      <w:r w:rsidR="00C41C7C">
        <w:rPr>
          <w:rFonts w:ascii="Arial" w:eastAsia="Times New Roman" w:hAnsi="Arial" w:cs="Arial"/>
          <w:bCs/>
          <w:sz w:val="21"/>
          <w:szCs w:val="21"/>
          <w:lang w:eastAsia="pl-PL"/>
        </w:rPr>
        <w:t>zmniejszenie degradacji środowiska wodnego</w:t>
      </w:r>
      <w:r w:rsidR="003625F5" w:rsidRPr="00C41C7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EF3" w:rsidRPr="00251A11" w:rsidRDefault="000E2EF3" w:rsidP="000E2E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Złożony wniosek musi być zgodny z: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warunkami określonymi w rozporządzeniu 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>Ministra Gospodarki Morskiej i Żeglugi Śródlądowej z dnia 6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wr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>ześnia 2016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r. w sprawie szczegółowych warunków i trybu przyznawania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wypłaty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i zwrotu pomocy finansowej na realizację operacji w ramach działań wsparcie przygotowawcze i realizacja lokalnych strategii rozwoju kierowanych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przez społeczność, w tym koszty bieżące 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>i akty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wizacja, objętych Priorytetem 4. Zwiększenie zatrudnienia i spójności terytorialnej, zawartym w Programie Operacyjnym „Rybactwo i Morze”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(Dz. U. z 2018 poz. 1435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 xml:space="preserve"> ze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zm.);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>warunkami przy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znania pomocy określonymi w PO Rybactwo i Morze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na lata 2014-2020;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kryteriami wyboru </w:t>
      </w:r>
      <w:proofErr w:type="spellStart"/>
      <w:r w:rsidRPr="003625F5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oraz uzyskać minimalną liczbę </w:t>
      </w:r>
      <w:r w:rsidR="00A83C32">
        <w:rPr>
          <w:rFonts w:ascii="Arial" w:eastAsia="Times New Roman" w:hAnsi="Arial" w:cs="Arial"/>
          <w:sz w:val="21"/>
          <w:szCs w:val="21"/>
          <w:lang w:eastAsia="pl-PL"/>
        </w:rPr>
        <w:t>punktów (</w:t>
      </w:r>
      <w:r w:rsidR="00A83C32" w:rsidRPr="00153B7F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153B7F">
        <w:rPr>
          <w:rFonts w:ascii="Arial" w:eastAsia="Times New Roman" w:hAnsi="Arial" w:cs="Arial"/>
          <w:sz w:val="21"/>
          <w:szCs w:val="21"/>
          <w:lang w:eastAsia="pl-PL"/>
        </w:rPr>
        <w:t>0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0E2EF3" w:rsidRPr="003625F5" w:rsidRDefault="000E2EF3" w:rsidP="003625F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>Operacja przyczyni się do realizacji celu ogólnego, szczegółowego i przedsięwzięcia Lokalnej Strategii Rozwoju, przez osiągnięcie zaplanowanych wskaźników dla</w:t>
      </w:r>
      <w:r w:rsidR="00153B7F">
        <w:rPr>
          <w:rFonts w:ascii="Arial" w:eastAsia="Times New Roman" w:hAnsi="Arial" w:cs="Arial"/>
          <w:sz w:val="21"/>
          <w:szCs w:val="21"/>
          <w:lang w:eastAsia="pl-PL"/>
        </w:rPr>
        <w:t xml:space="preserve"> przedsięwzięcia (załącznik nr 1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0E2EF3" w:rsidRPr="00251A11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LGD może odstąpić od konkursu na wybór wniosku o powierzenie grantu jeżeli operacje w ramach danego naboru nie pozwalają na osiągnięcie celów projektu grantowego i wskaźników jego realizacji,</w:t>
      </w:r>
      <w:r w:rsidR="003E0C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np. do Biura LGD nie wpłyną 4 wnioski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o przyznanie pomocy.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załącznikach</w:t>
      </w:r>
    </w:p>
    <w:p w:rsidR="000E2EF3" w:rsidRPr="00251A11" w:rsidRDefault="000E2EF3" w:rsidP="000E2E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Wykaz wymaganych załączników składanych wraz z wnioskiem zawiera wzór formularza wniosku.</w:t>
      </w:r>
    </w:p>
    <w:p w:rsidR="000E2EF3" w:rsidRDefault="000E2EF3" w:rsidP="000E2E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 wniosku należy przedłożyć wszystkie załączniki potwierdzające spełnienie poszczególnych kryteriów wyboru projektów, o których mowa w Karcie opisu operacji dla projektów grantowych.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Miejsce udostępniania LSR i wzorów dokumentów aplikacyjnych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Lokalna Strategia Rozwoju na lata 2014 – 2020 Stowarzyszenia „Lider Pojezierza”.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powierzenie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umowy o powierzenie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rozliczenie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Sprawozdanie końcowe z realizacji grantu.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dostępne są na stronie internetowej Stowarzyszenia „Lider Pojezierza” </w:t>
      </w:r>
      <w:hyperlink r:id="rId8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Miejsce, termin i tryb udzielanego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 zakresie naboru wniosków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Doradztwo w zakresie naboru wniosków prowadzone jest przez pracowników Biura LGD w zakresie przygotowywania wniosku, przygotowania dokumentów i załączników, osobiście w siedzibie Biura LGD (Aleja 1 Maja 6, 74-320 Barlinek, tel. 95 746 03 60).</w:t>
      </w:r>
    </w:p>
    <w:p w:rsidR="000E2EF3" w:rsidRPr="00251A11" w:rsidRDefault="00E6601F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Poniedziałek- czwartek- 09.00- 14.00, piątek 9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:00- 12:00 i po wcześniejszym umówieniu się z pracownikiem Biura LGD.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Biuro LGD umożliwia korzystanie z bezpłatnego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zainteres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owanym składaniem wniosków </w:t>
      </w:r>
      <w:r w:rsidR="00153B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23</w:t>
      </w:r>
      <w:bookmarkStart w:id="0" w:name="_GoBack"/>
      <w:bookmarkEnd w:id="0"/>
      <w:r w:rsidR="00E6601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lutego 2022</w:t>
      </w:r>
      <w:r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 Jednocześnie informujemy, że nie będzie możliwości konsultowania wniosku i załączników oraz sprawdzania dokumentacji w ostat</w:t>
      </w:r>
      <w:r w:rsidR="003625F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nich trzech dniach naboru (</w:t>
      </w:r>
      <w:r w:rsidR="00153B7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 24 do 2</w:t>
      </w:r>
      <w:r w:rsidR="00E6601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8 lutego 2022</w:t>
      </w:r>
      <w:r w:rsidR="003625F5"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r.</w:t>
      </w:r>
      <w:r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UWAGA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 – kolejność złożenia wniosków ma znaczenie w sytuacji opisanej § 31 ust. 12 Regulaminu Rady: „12.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dalszych trudności w ustaleniu miejsca na liście operacji decydować będzie data i godzina złożenia wniosku o przyznanie pomocy w Biurze.”</w:t>
      </w:r>
    </w:p>
    <w:p w:rsidR="00D00D0B" w:rsidRDefault="00D00D0B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D00D0B" w:rsidRDefault="00D00D0B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Wykaz załączników do ogłoszenia: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Karta weryfik</w:t>
      </w:r>
      <w:r>
        <w:rPr>
          <w:rFonts w:ascii="Arial" w:eastAsia="Times New Roman" w:hAnsi="Arial" w:cs="Arial"/>
          <w:sz w:val="21"/>
          <w:szCs w:val="21"/>
          <w:lang w:eastAsia="pl-PL"/>
        </w:rPr>
        <w:t>acji wstępnej wniosku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oceny zgo</w:t>
      </w:r>
      <w:r>
        <w:rPr>
          <w:rFonts w:ascii="Arial" w:eastAsia="Times New Roman" w:hAnsi="Arial" w:cs="Arial"/>
          <w:sz w:val="21"/>
          <w:szCs w:val="21"/>
          <w:lang w:eastAsia="pl-PL"/>
        </w:rPr>
        <w:t>dności operacji z LSR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(Załącznik nr 9 do umowy ramowej)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opisu operacji dla p</w:t>
      </w:r>
      <w:r w:rsidR="00954EEA">
        <w:rPr>
          <w:rFonts w:ascii="Arial" w:eastAsia="Times New Roman" w:hAnsi="Arial" w:cs="Arial"/>
          <w:sz w:val="21"/>
          <w:szCs w:val="21"/>
          <w:lang w:eastAsia="pl-PL"/>
        </w:rPr>
        <w:t>rojektów grantowych (zał. nr 11c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Planowane do osiągnięcia w wyniku operacji cele ogólne, szczegółowe, przedsięwzięcia oraz zakładane do osiągnięcia wskaźniki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Dokumenty do wypełnienia przez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(Excel)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(PDF)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opisu operacji dla projektów grantowych</w:t>
      </w:r>
      <w:r w:rsidR="00954EEA">
        <w:rPr>
          <w:rFonts w:ascii="Arial" w:eastAsia="Times New Roman" w:hAnsi="Arial" w:cs="Arial"/>
          <w:sz w:val="21"/>
          <w:szCs w:val="21"/>
          <w:lang w:eastAsia="pl-PL"/>
        </w:rPr>
        <w:t xml:space="preserve"> (Załącznik 11c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Potwierdzenie niekomercyjnego charakteru operacji</w:t>
      </w:r>
    </w:p>
    <w:p w:rsidR="000E2EF3" w:rsidRPr="00271C76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71C76">
        <w:rPr>
          <w:rFonts w:ascii="Arial" w:eastAsia="Times New Roman" w:hAnsi="Arial" w:cs="Arial"/>
          <w:sz w:val="21"/>
          <w:szCs w:val="21"/>
          <w:lang w:eastAsia="pl-PL"/>
        </w:rPr>
        <w:t>Klauzule RODO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Pozostałe dokumenty związane z naborem: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Umowa o powierzenie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rozliczenie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Sprawozdanie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z realizacji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protestu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WAŻ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NE INFORMACJE DLA GRANTOBIORCÓW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Zwracamy Państwa uwagę na kilka ważnych kwestii związanych z ubieganiem się o pomoc:</w:t>
      </w:r>
    </w:p>
    <w:p w:rsidR="000E2EF3" w:rsidRPr="00251A11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Wnioski o przyznanie pomocy mogą być składane osobiście albo przez pełnomocnika albo przez osobę upoważnioną – w przypadku reprezentowania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prosimy mieć ze sobą upoważnienie do złożenia wniosku.</w:t>
      </w:r>
    </w:p>
    <w:p w:rsidR="000E2EF3" w:rsidRPr="00251A11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Przyjmując wniosek pracownik Biura LGD ma obowiązek policzyć wszystkie załączone do wniosku załączniki. Prosimy o uporządkowanie składanych dokumentów, co pozwoli na sprawne ich policzenie, a co za tym idzie skrócenie czasu przyjmowania wniosków.</w:t>
      </w:r>
    </w:p>
    <w:p w:rsidR="000E2EF3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LGD ocenia Państwa projekt na podstawie złożonych dokumentów wypełniając karty ocen. W związku z tym prosimy zapoznać się z kartami ocen, które stanowią załączniki do ogłoszenia o naborze. LGD nie ma możliwości poproszenia Państwa o uzupełnienie czy przedstawienie dodatkowych dokumentów podczas oceny. Brak dokumentów potrzebnych do weryfikacji może spowodować odrzucenie wniosku lub uzyskanie mniejszej ilości punktów.</w:t>
      </w:r>
    </w:p>
    <w:p w:rsidR="004D12AB" w:rsidRDefault="004D12AB"/>
    <w:sectPr w:rsidR="004D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28"/>
    <w:multiLevelType w:val="multilevel"/>
    <w:tmpl w:val="F7D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E2C"/>
    <w:multiLevelType w:val="multilevel"/>
    <w:tmpl w:val="6C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77E34"/>
    <w:multiLevelType w:val="multilevel"/>
    <w:tmpl w:val="D4E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2D25"/>
    <w:multiLevelType w:val="multilevel"/>
    <w:tmpl w:val="626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47B60"/>
    <w:multiLevelType w:val="multilevel"/>
    <w:tmpl w:val="EB3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F1D2A"/>
    <w:multiLevelType w:val="multilevel"/>
    <w:tmpl w:val="F24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B0767"/>
    <w:multiLevelType w:val="multilevel"/>
    <w:tmpl w:val="711C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34DCF"/>
    <w:multiLevelType w:val="multilevel"/>
    <w:tmpl w:val="7FC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847CE"/>
    <w:multiLevelType w:val="multilevel"/>
    <w:tmpl w:val="F532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83034"/>
    <w:multiLevelType w:val="multilevel"/>
    <w:tmpl w:val="F4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F6452"/>
    <w:multiLevelType w:val="multilevel"/>
    <w:tmpl w:val="E01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27E55"/>
    <w:multiLevelType w:val="multilevel"/>
    <w:tmpl w:val="918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371DF"/>
    <w:multiLevelType w:val="multilevel"/>
    <w:tmpl w:val="B70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A6FFE"/>
    <w:multiLevelType w:val="multilevel"/>
    <w:tmpl w:val="85D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E5DFB"/>
    <w:multiLevelType w:val="multilevel"/>
    <w:tmpl w:val="75CE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F3"/>
    <w:rsid w:val="000E2EF3"/>
    <w:rsid w:val="00153B7F"/>
    <w:rsid w:val="00271C76"/>
    <w:rsid w:val="003625F5"/>
    <w:rsid w:val="003E0C26"/>
    <w:rsid w:val="00422B83"/>
    <w:rsid w:val="004B4EFF"/>
    <w:rsid w:val="004D12AB"/>
    <w:rsid w:val="00532755"/>
    <w:rsid w:val="00603C7C"/>
    <w:rsid w:val="006239DB"/>
    <w:rsid w:val="006C710C"/>
    <w:rsid w:val="00954EEA"/>
    <w:rsid w:val="00A83C32"/>
    <w:rsid w:val="00AC41C2"/>
    <w:rsid w:val="00B03E0D"/>
    <w:rsid w:val="00C41C7C"/>
    <w:rsid w:val="00D00D0B"/>
    <w:rsid w:val="00DB344D"/>
    <w:rsid w:val="00E6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derpojezie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erpojezie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1535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13</cp:revision>
  <dcterms:created xsi:type="dcterms:W3CDTF">2020-07-08T07:52:00Z</dcterms:created>
  <dcterms:modified xsi:type="dcterms:W3CDTF">2022-01-26T08:23:00Z</dcterms:modified>
</cp:coreProperties>
</file>